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723C08" w14:textId="660B0545" w:rsidR="00A6465E" w:rsidRPr="00BF4CA7" w:rsidRDefault="00BF4CA7">
      <w:pPr>
        <w:rPr>
          <w:sz w:val="32"/>
          <w:szCs w:val="32"/>
          <w:u w:val="single"/>
        </w:rPr>
      </w:pPr>
      <w:r w:rsidRPr="00BF4CA7">
        <w:rPr>
          <w:sz w:val="32"/>
          <w:szCs w:val="32"/>
          <w:u w:val="single"/>
        </w:rPr>
        <w:t>September 2023 Graphs</w:t>
      </w:r>
    </w:p>
    <w:p w14:paraId="134A4419" w14:textId="17B22C73" w:rsidR="00BF4CA7" w:rsidRDefault="00BF4CA7">
      <w:pPr>
        <w:rPr>
          <w:sz w:val="32"/>
          <w:szCs w:val="32"/>
        </w:rPr>
      </w:pPr>
      <w:r>
        <w:rPr>
          <w:noProof/>
        </w:rPr>
        <w:drawing>
          <wp:inline distT="0" distB="0" distL="0" distR="0" wp14:anchorId="295FE58F" wp14:editId="6D65E4D4">
            <wp:extent cx="4562475" cy="2752725"/>
            <wp:effectExtent l="0" t="0" r="9525" b="9525"/>
            <wp:docPr id="549906984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DD2C426D-2A92-CC57-6255-A406FBB3901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31A2BA42" w14:textId="4A2ACC39" w:rsidR="00B166C3" w:rsidRDefault="00B166C3">
      <w:pPr>
        <w:rPr>
          <w:sz w:val="32"/>
          <w:szCs w:val="32"/>
        </w:rPr>
      </w:pPr>
      <w:r>
        <w:rPr>
          <w:noProof/>
        </w:rPr>
        <w:drawing>
          <wp:inline distT="0" distB="0" distL="0" distR="0" wp14:anchorId="66E9954D" wp14:editId="241BBA9D">
            <wp:extent cx="4562475" cy="2752725"/>
            <wp:effectExtent l="0" t="0" r="9525" b="9525"/>
            <wp:docPr id="83654850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DD2C426D-2A92-CC57-6255-A406FBB3901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62EE121A" w14:textId="77777777" w:rsidR="00BF4CA7" w:rsidRDefault="00BF4CA7">
      <w:pPr>
        <w:rPr>
          <w:sz w:val="32"/>
          <w:szCs w:val="32"/>
        </w:rPr>
      </w:pPr>
    </w:p>
    <w:p w14:paraId="4EC818A2" w14:textId="77777777" w:rsidR="00BF4CA7" w:rsidRPr="00BF4CA7" w:rsidRDefault="00BF4CA7">
      <w:pPr>
        <w:rPr>
          <w:sz w:val="32"/>
          <w:szCs w:val="32"/>
        </w:rPr>
      </w:pPr>
    </w:p>
    <w:sectPr w:rsidR="00BF4CA7" w:rsidRPr="00BF4C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4CA7"/>
    <w:rsid w:val="00435BC2"/>
    <w:rsid w:val="00851A0F"/>
    <w:rsid w:val="00A6465E"/>
    <w:rsid w:val="00B166C3"/>
    <w:rsid w:val="00BF4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451AD6"/>
  <w15:chartTrackingRefBased/>
  <w15:docId w15:val="{A566B449-38ED-4588-A681-FB753F7BF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2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../embeddings/oleObject1.bin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September 2023 comparisons</a:t>
            </a:r>
          </a:p>
        </c:rich>
      </c:tx>
      <c:layout>
        <c:manualLayout>
          <c:xMode val="edge"/>
          <c:yMode val="edge"/>
          <c:x val="0.30949300087489062"/>
          <c:y val="3.240740740740740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numRef>
              <c:f>Sheet1!$A$1:$A$3</c:f>
              <c:numCache>
                <c:formatCode>General</c:formatCode>
                <c:ptCount val="3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</c:numCache>
            </c:numRef>
          </c:cat>
          <c:val>
            <c:numRef>
              <c:f>Sheet1!$B$1:$B$3</c:f>
              <c:numCache>
                <c:formatCode>General</c:formatCode>
                <c:ptCount val="3"/>
                <c:pt idx="0">
                  <c:v>99</c:v>
                </c:pt>
                <c:pt idx="1">
                  <c:v>103</c:v>
                </c:pt>
                <c:pt idx="2">
                  <c:v>113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2A5-4E8C-822F-6CAAAD9E047B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418640431"/>
        <c:axId val="383045727"/>
      </c:barChart>
      <c:catAx>
        <c:axId val="418640431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83045727"/>
        <c:crosses val="autoZero"/>
        <c:auto val="1"/>
        <c:lblAlgn val="ctr"/>
        <c:lblOffset val="100"/>
        <c:noMultiLvlLbl val="0"/>
      </c:catAx>
      <c:valAx>
        <c:axId val="383045727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18640431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cap="all" spc="15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Jan-September  comparisons</a:t>
            </a:r>
          </a:p>
        </c:rich>
      </c:tx>
      <c:layout>
        <c:manualLayout>
          <c:xMode val="edge"/>
          <c:yMode val="edge"/>
          <c:x val="0.30949300087489062"/>
          <c:y val="3.2407407407407406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cap="all" spc="150" baseline="0">
              <a:solidFill>
                <a:schemeClr val="tx1">
                  <a:lumMod val="50000"/>
                  <a:lumOff val="50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pattFill prst="narHorz">
              <a:fgClr>
                <a:schemeClr val="accent1"/>
              </a:fgClr>
              <a:bgClr>
                <a:schemeClr val="accent1">
                  <a:lumMod val="20000"/>
                  <a:lumOff val="80000"/>
                </a:schemeClr>
              </a:bgClr>
            </a:pattFill>
            <a:ln>
              <a:noFill/>
            </a:ln>
            <a:effectLst>
              <a:innerShdw blurRad="114300">
                <a:schemeClr val="accent1"/>
              </a:innerShdw>
            </a:effectLst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numRef>
              <c:f>[Book1]Sheet1!$A$1:$A$3</c:f>
              <c:numCache>
                <c:formatCode>General</c:formatCode>
                <c:ptCount val="3"/>
                <c:pt idx="0">
                  <c:v>2021</c:v>
                </c:pt>
                <c:pt idx="1">
                  <c:v>2022</c:v>
                </c:pt>
                <c:pt idx="2">
                  <c:v>2023</c:v>
                </c:pt>
              </c:numCache>
            </c:numRef>
          </c:cat>
          <c:val>
            <c:numRef>
              <c:f>[Book1]Sheet1!$B$1:$B$3</c:f>
              <c:numCache>
                <c:formatCode>General</c:formatCode>
                <c:ptCount val="3"/>
                <c:pt idx="0">
                  <c:v>909</c:v>
                </c:pt>
                <c:pt idx="1">
                  <c:v>1013</c:v>
                </c:pt>
                <c:pt idx="2">
                  <c:v>1058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F1A-4EAC-B455-1F9392FEAFE4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164"/>
        <c:overlap val="-22"/>
        <c:axId val="418640431"/>
        <c:axId val="383045727"/>
      </c:barChart>
      <c:catAx>
        <c:axId val="418640431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383045727"/>
        <c:crosses val="autoZero"/>
        <c:auto val="1"/>
        <c:lblAlgn val="ctr"/>
        <c:lblOffset val="100"/>
        <c:noMultiLvlLbl val="0"/>
      </c:catAx>
      <c:valAx>
        <c:axId val="383045727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18640431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3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9050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>
      <cs:styleClr val="auto"/>
    </cs:effectRef>
    <cs:fontRef idx="minor">
      <a:schemeClr val="dk1"/>
    </cs:fontRef>
    <cs:spPr>
      <a:pattFill prst="narHorz">
        <a:fgClr>
          <a:schemeClr val="phClr"/>
        </a:fgClr>
        <a:bgClr>
          <a:schemeClr val="phClr">
            <a:lumMod val="20000"/>
            <a:lumOff val="80000"/>
          </a:schemeClr>
        </a:bgClr>
      </a:pattFill>
      <a:effectLst>
        <a:innerShdw blurRad="114300">
          <a:schemeClr val="phClr"/>
        </a:inn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pattFill prst="narHorz">
        <a:fgClr>
          <a:schemeClr val="phClr"/>
        </a:fgClr>
        <a:bgClr>
          <a:schemeClr val="phClr">
            <a:lumMod val="20000"/>
            <a:lumOff val="80000"/>
          </a:schemeClr>
        </a:bgClr>
      </a:pattFill>
      <a:effectLst>
        <a:innerShdw blurRad="114300">
          <a:schemeClr val="phClr"/>
        </a:inn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tx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50000"/>
        <a:lumOff val="50000"/>
      </a:schemeClr>
    </cs:fontRef>
    <cs:defRPr sz="1800" b="1" kern="1200" cap="all" spc="15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Wood Weiss</dc:creator>
  <cp:keywords/>
  <dc:description/>
  <cp:lastModifiedBy>Wood Weiss</cp:lastModifiedBy>
  <cp:revision>3</cp:revision>
  <dcterms:created xsi:type="dcterms:W3CDTF">2023-10-04T22:04:00Z</dcterms:created>
  <dcterms:modified xsi:type="dcterms:W3CDTF">2023-10-04T22:16:00Z</dcterms:modified>
</cp:coreProperties>
</file>